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AFF7" w14:textId="77777777" w:rsidR="00CF726C" w:rsidRPr="00CF726C" w:rsidRDefault="00CF726C" w:rsidP="00CF726C">
      <w:pPr>
        <w:pStyle w:val="NormalWeb"/>
        <w:shd w:val="clear" w:color="auto" w:fill="FFFFFF"/>
        <w:spacing w:after="150" w:line="375" w:lineRule="atLeast"/>
        <w:jc w:val="center"/>
        <w:rPr>
          <w:rFonts w:ascii="Times New Roman" w:hAnsi="Times New Roman"/>
          <w:color w:val="000000"/>
        </w:rPr>
      </w:pPr>
      <w:bookmarkStart w:id="0" w:name="_GoBack"/>
      <w:bookmarkEnd w:id="0"/>
      <w:r>
        <w:rPr>
          <w:rFonts w:ascii="Arial" w:hAnsi="Arial" w:cs="Arial"/>
          <w:noProof/>
          <w:sz w:val="22"/>
        </w:rPr>
        <w:drawing>
          <wp:inline distT="0" distB="0" distL="0" distR="0" wp14:anchorId="0ABB29E2" wp14:editId="49428A35">
            <wp:extent cx="2743200" cy="698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98500"/>
                    </a:xfrm>
                    <a:prstGeom prst="rect">
                      <a:avLst/>
                    </a:prstGeom>
                    <a:noFill/>
                    <a:ln>
                      <a:noFill/>
                    </a:ln>
                  </pic:spPr>
                </pic:pic>
              </a:graphicData>
            </a:graphic>
          </wp:inline>
        </w:drawing>
      </w:r>
    </w:p>
    <w:p w14:paraId="3ED99E47" w14:textId="77777777" w:rsidR="00CF726C" w:rsidRPr="000C0D5F" w:rsidRDefault="000C0D5F" w:rsidP="000C0D5F">
      <w:pPr>
        <w:pStyle w:val="NormalWeb"/>
        <w:shd w:val="clear" w:color="auto" w:fill="FFFFFF"/>
        <w:spacing w:before="0" w:beforeAutospacing="0" w:after="150" w:afterAutospacing="0" w:line="375" w:lineRule="atLeast"/>
        <w:jc w:val="center"/>
        <w:rPr>
          <w:rFonts w:ascii="Times New Roman" w:hAnsi="Times New Roman"/>
          <w:b/>
          <w:color w:val="000000"/>
          <w:sz w:val="24"/>
          <w:szCs w:val="24"/>
        </w:rPr>
      </w:pPr>
      <w:r w:rsidRPr="000C0D5F">
        <w:rPr>
          <w:rFonts w:ascii="Times New Roman" w:hAnsi="Times New Roman"/>
          <w:b/>
          <w:color w:val="000000"/>
          <w:sz w:val="24"/>
          <w:szCs w:val="24"/>
        </w:rPr>
        <w:t>LATEST INFORMATION REGARDING FLU MIST</w:t>
      </w:r>
    </w:p>
    <w:p w14:paraId="3D99D3E6" w14:textId="77777777" w:rsidR="00CF726C" w:rsidRPr="00CF726C" w:rsidRDefault="00CF726C" w:rsidP="00CF726C">
      <w:pPr>
        <w:pStyle w:val="NormalWeb"/>
        <w:shd w:val="clear" w:color="auto" w:fill="FFFFFF"/>
        <w:spacing w:before="0" w:beforeAutospacing="0" w:after="150" w:afterAutospacing="0" w:line="375" w:lineRule="atLeast"/>
        <w:rPr>
          <w:rFonts w:ascii="Times New Roman" w:hAnsi="Times New Roman"/>
          <w:color w:val="000000"/>
          <w:sz w:val="24"/>
          <w:szCs w:val="24"/>
        </w:rPr>
      </w:pPr>
      <w:r w:rsidRPr="00CF726C">
        <w:rPr>
          <w:rFonts w:ascii="Times New Roman" w:hAnsi="Times New Roman"/>
          <w:color w:val="000000"/>
          <w:sz w:val="24"/>
          <w:szCs w:val="24"/>
        </w:rPr>
        <w:t>CDC’s Advisory Committee on Immunization Practices (ACIP) voted back in June 2016, that live attenuated influenza vaccine (LAIV), also known as the “nasal spray” flu vaccine, should</w:t>
      </w:r>
      <w:r w:rsidRPr="00CF726C">
        <w:rPr>
          <w:rStyle w:val="apple-converted-space"/>
          <w:rFonts w:ascii="Times New Roman" w:hAnsi="Times New Roman"/>
          <w:color w:val="000000"/>
          <w:sz w:val="24"/>
          <w:szCs w:val="24"/>
        </w:rPr>
        <w:t> </w:t>
      </w:r>
      <w:r w:rsidRPr="00CF726C">
        <w:rPr>
          <w:rStyle w:val="Strong"/>
          <w:rFonts w:ascii="Times New Roman" w:hAnsi="Times New Roman"/>
          <w:color w:val="000000"/>
          <w:sz w:val="24"/>
          <w:szCs w:val="24"/>
        </w:rPr>
        <w:t>not</w:t>
      </w:r>
      <w:r w:rsidRPr="00CF726C">
        <w:rPr>
          <w:rStyle w:val="apple-converted-space"/>
          <w:rFonts w:ascii="Times New Roman" w:hAnsi="Times New Roman"/>
          <w:color w:val="000000"/>
          <w:sz w:val="24"/>
          <w:szCs w:val="24"/>
        </w:rPr>
        <w:t> </w:t>
      </w:r>
      <w:r w:rsidRPr="00CF726C">
        <w:rPr>
          <w:rFonts w:ascii="Times New Roman" w:hAnsi="Times New Roman"/>
          <w:color w:val="000000"/>
          <w:sz w:val="24"/>
          <w:szCs w:val="24"/>
        </w:rPr>
        <w:t xml:space="preserve">be used during the 2016-2017 flu season. ACIP continues to recommend annual flu vaccination, with either the inactivated influenza vaccine (IIV) or recombinant influenza vaccine (RIV), </w:t>
      </w:r>
      <w:r w:rsidRPr="00CF726C">
        <w:rPr>
          <w:rFonts w:ascii="Times New Roman" w:hAnsi="Times New Roman"/>
          <w:b/>
          <w:color w:val="000000"/>
          <w:sz w:val="24"/>
          <w:szCs w:val="24"/>
          <w:u w:val="single"/>
        </w:rPr>
        <w:t>for everyone 6 months and older.</w:t>
      </w:r>
    </w:p>
    <w:p w14:paraId="5162EAAE" w14:textId="77777777" w:rsidR="008D5346" w:rsidRDefault="00CF726C" w:rsidP="008D5346">
      <w:pPr>
        <w:pStyle w:val="NormalWeb"/>
        <w:spacing w:line="300" w:lineRule="atLeast"/>
        <w:rPr>
          <w:rFonts w:ascii="Helvetica Neue" w:hAnsi="Helvetica Neue"/>
          <w:color w:val="3C4242"/>
          <w:spacing w:val="5"/>
        </w:rPr>
      </w:pPr>
      <w:r w:rsidRPr="00CF726C">
        <w:rPr>
          <w:rFonts w:ascii="Times New Roman" w:hAnsi="Times New Roman"/>
          <w:color w:val="000000"/>
          <w:sz w:val="24"/>
          <w:szCs w:val="24"/>
        </w:rPr>
        <w:t>ACIP is a panel of immunization experts that advises the Centers for Disease Control and Prevention (CDC).</w:t>
      </w:r>
      <w:r w:rsidR="008D5346" w:rsidRPr="008D5346">
        <w:rPr>
          <w:rFonts w:ascii="Helvetica Neue" w:hAnsi="Helvetica Neue"/>
          <w:color w:val="3C4242"/>
          <w:spacing w:val="5"/>
        </w:rPr>
        <w:t xml:space="preserve"> </w:t>
      </w:r>
    </w:p>
    <w:p w14:paraId="5AD20407" w14:textId="77777777" w:rsidR="008D5346" w:rsidRPr="008D5346" w:rsidRDefault="008D5346" w:rsidP="008D5346">
      <w:pPr>
        <w:pStyle w:val="NormalWeb"/>
        <w:spacing w:line="300" w:lineRule="atLeast"/>
        <w:rPr>
          <w:rFonts w:ascii="Times New Roman" w:hAnsi="Times New Roman"/>
          <w:color w:val="3C4242"/>
          <w:spacing w:val="5"/>
          <w:sz w:val="24"/>
          <w:szCs w:val="24"/>
        </w:rPr>
      </w:pPr>
      <w:r w:rsidRPr="008D5346">
        <w:rPr>
          <w:rFonts w:ascii="Times New Roman" w:hAnsi="Times New Roman"/>
          <w:color w:val="3C4242"/>
          <w:spacing w:val="5"/>
          <w:sz w:val="24"/>
          <w:szCs w:val="24"/>
        </w:rPr>
        <w:t>The updated guidance states the vaccine should not be used in any setting, based on CDC vaccine effectiveness data from the last three influenza seasons in the US, which indicated</w:t>
      </w:r>
      <w:r w:rsidRPr="008D5346">
        <w:rPr>
          <w:rStyle w:val="apple-converted-space"/>
          <w:rFonts w:ascii="Times New Roman" w:hAnsi="Times New Roman"/>
          <w:color w:val="3C4242"/>
          <w:spacing w:val="5"/>
          <w:sz w:val="24"/>
          <w:szCs w:val="24"/>
        </w:rPr>
        <w:t> </w:t>
      </w:r>
      <w:proofErr w:type="spellStart"/>
      <w:r w:rsidRPr="008D5346">
        <w:rPr>
          <w:rFonts w:ascii="Times New Roman" w:hAnsi="Times New Roman"/>
          <w:i/>
          <w:iCs/>
          <w:color w:val="3C4242"/>
          <w:spacing w:val="5"/>
          <w:sz w:val="24"/>
          <w:szCs w:val="24"/>
        </w:rPr>
        <w:t>FluMist</w:t>
      </w:r>
      <w:proofErr w:type="spellEnd"/>
      <w:r w:rsidRPr="008D5346">
        <w:rPr>
          <w:rStyle w:val="apple-converted-space"/>
          <w:rFonts w:ascii="Times New Roman" w:hAnsi="Times New Roman"/>
          <w:color w:val="3C4242"/>
          <w:spacing w:val="5"/>
          <w:sz w:val="24"/>
          <w:szCs w:val="24"/>
        </w:rPr>
        <w:t> </w:t>
      </w:r>
      <w:proofErr w:type="spellStart"/>
      <w:r w:rsidRPr="008D5346">
        <w:rPr>
          <w:rFonts w:ascii="Times New Roman" w:hAnsi="Times New Roman"/>
          <w:i/>
          <w:iCs/>
          <w:color w:val="3C4242"/>
          <w:spacing w:val="5"/>
          <w:sz w:val="24"/>
          <w:szCs w:val="24"/>
        </w:rPr>
        <w:t>Quadrivalent</w:t>
      </w:r>
      <w:proofErr w:type="spellEnd"/>
      <w:r w:rsidRPr="008D5346">
        <w:rPr>
          <w:rStyle w:val="apple-converted-space"/>
          <w:rFonts w:ascii="Times New Roman" w:hAnsi="Times New Roman"/>
          <w:color w:val="3C4242"/>
          <w:spacing w:val="5"/>
          <w:sz w:val="24"/>
          <w:szCs w:val="24"/>
        </w:rPr>
        <w:t> </w:t>
      </w:r>
      <w:r w:rsidRPr="008D5346">
        <w:rPr>
          <w:rFonts w:ascii="Times New Roman" w:hAnsi="Times New Roman"/>
          <w:color w:val="3C4242"/>
          <w:spacing w:val="5"/>
          <w:sz w:val="24"/>
          <w:szCs w:val="24"/>
        </w:rPr>
        <w:t>did not demonstrate statistically significant effectiveness in children 2-17 years of age.</w:t>
      </w:r>
    </w:p>
    <w:p w14:paraId="45F1732F" w14:textId="77777777" w:rsidR="008D5346" w:rsidRPr="008D5346" w:rsidRDefault="008D5346" w:rsidP="008D5346">
      <w:pPr>
        <w:pStyle w:val="NormalWeb"/>
        <w:spacing w:line="300" w:lineRule="atLeast"/>
        <w:rPr>
          <w:rFonts w:ascii="Times New Roman" w:hAnsi="Times New Roman"/>
          <w:color w:val="3C4242"/>
          <w:spacing w:val="5"/>
          <w:sz w:val="24"/>
          <w:szCs w:val="24"/>
        </w:rPr>
      </w:pPr>
      <w:r w:rsidRPr="008D5346">
        <w:rPr>
          <w:rFonts w:ascii="Times New Roman" w:hAnsi="Times New Roman"/>
          <w:color w:val="3C4242"/>
          <w:spacing w:val="5"/>
          <w:sz w:val="24"/>
          <w:szCs w:val="24"/>
        </w:rPr>
        <w:t>The US CDC effectiveness data for 2015-2016 season contrast with studies by AstraZeneca as well as preliminary independent findings by public health authorities in other countries</w:t>
      </w:r>
      <w:r w:rsidRPr="008D5346">
        <w:rPr>
          <w:rFonts w:ascii="Times New Roman" w:hAnsi="Times New Roman"/>
          <w:color w:val="3C4242"/>
          <w:spacing w:val="5"/>
          <w:sz w:val="24"/>
          <w:szCs w:val="24"/>
          <w:vertAlign w:val="superscript"/>
        </w:rPr>
        <w:t>1 2</w:t>
      </w:r>
      <w:r w:rsidRPr="008D5346">
        <w:rPr>
          <w:rFonts w:ascii="Times New Roman" w:hAnsi="Times New Roman"/>
          <w:color w:val="3C4242"/>
          <w:spacing w:val="5"/>
          <w:sz w:val="24"/>
          <w:szCs w:val="24"/>
        </w:rPr>
        <w:t>. These findings demonstrate</w:t>
      </w:r>
      <w:r w:rsidRPr="008D5346">
        <w:rPr>
          <w:rStyle w:val="apple-converted-space"/>
          <w:rFonts w:ascii="Times New Roman" w:hAnsi="Times New Roman"/>
          <w:color w:val="3C4242"/>
          <w:spacing w:val="5"/>
          <w:sz w:val="24"/>
          <w:szCs w:val="24"/>
        </w:rPr>
        <w:t> </w:t>
      </w:r>
      <w:proofErr w:type="spellStart"/>
      <w:r w:rsidRPr="008D5346">
        <w:rPr>
          <w:rFonts w:ascii="Times New Roman" w:hAnsi="Times New Roman"/>
          <w:i/>
          <w:iCs/>
          <w:color w:val="3C4242"/>
          <w:spacing w:val="5"/>
          <w:sz w:val="24"/>
          <w:szCs w:val="24"/>
        </w:rPr>
        <w:t>FluMist</w:t>
      </w:r>
      <w:proofErr w:type="spellEnd"/>
      <w:r w:rsidRPr="008D5346">
        <w:rPr>
          <w:rStyle w:val="apple-converted-space"/>
          <w:rFonts w:ascii="Times New Roman" w:hAnsi="Times New Roman"/>
          <w:color w:val="3C4242"/>
          <w:spacing w:val="5"/>
          <w:sz w:val="24"/>
          <w:szCs w:val="24"/>
        </w:rPr>
        <w:t> </w:t>
      </w:r>
      <w:proofErr w:type="spellStart"/>
      <w:r w:rsidRPr="008D5346">
        <w:rPr>
          <w:rFonts w:ascii="Times New Roman" w:hAnsi="Times New Roman"/>
          <w:i/>
          <w:iCs/>
          <w:color w:val="3C4242"/>
          <w:spacing w:val="5"/>
          <w:sz w:val="24"/>
          <w:szCs w:val="24"/>
        </w:rPr>
        <w:t>Quadrivalent</w:t>
      </w:r>
      <w:proofErr w:type="spellEnd"/>
      <w:r w:rsidRPr="008D5346">
        <w:rPr>
          <w:rStyle w:val="apple-converted-space"/>
          <w:rFonts w:ascii="Times New Roman" w:hAnsi="Times New Roman"/>
          <w:color w:val="3C4242"/>
          <w:spacing w:val="5"/>
          <w:sz w:val="24"/>
          <w:szCs w:val="24"/>
        </w:rPr>
        <w:t> </w:t>
      </w:r>
      <w:r w:rsidRPr="008D5346">
        <w:rPr>
          <w:rFonts w:ascii="Times New Roman" w:hAnsi="Times New Roman"/>
          <w:color w:val="3C4242"/>
          <w:spacing w:val="5"/>
          <w:sz w:val="24"/>
          <w:szCs w:val="24"/>
        </w:rPr>
        <w:t>was 46-58% effective overall against the circulating influenza strains during the 2015-2016 season. As influenza vaccine effectiveness varies from season to season, it is evaluated in annual observational studies. The CDC states that when there is a good match between the strains in the vaccine and those that circulate during the influenza season, vaccines are typically 50-60% effective.</w:t>
      </w:r>
      <w:r w:rsidRPr="008D5346">
        <w:rPr>
          <w:rFonts w:ascii="Times New Roman" w:hAnsi="Times New Roman"/>
          <w:color w:val="3C4242"/>
          <w:spacing w:val="5"/>
          <w:sz w:val="24"/>
          <w:szCs w:val="24"/>
          <w:vertAlign w:val="superscript"/>
        </w:rPr>
        <w:t>3</w:t>
      </w:r>
      <w:r w:rsidRPr="008D5346">
        <w:rPr>
          <w:rFonts w:ascii="Times New Roman" w:hAnsi="Times New Roman"/>
          <w:color w:val="3C4242"/>
          <w:spacing w:val="5"/>
          <w:sz w:val="24"/>
          <w:szCs w:val="24"/>
        </w:rPr>
        <w:t> AstraZeneca is working with the CDC to better understand its data to help ensure eligible patients continue to receive the vaccine in future seasons in the US.</w:t>
      </w:r>
    </w:p>
    <w:p w14:paraId="5ADCA877" w14:textId="77777777" w:rsidR="00CF726C" w:rsidRPr="00CF726C" w:rsidRDefault="00CF726C" w:rsidP="00CF726C">
      <w:pPr>
        <w:pStyle w:val="NormalWeb"/>
        <w:shd w:val="clear" w:color="auto" w:fill="FFFFFF"/>
        <w:spacing w:before="0" w:beforeAutospacing="0" w:after="150" w:afterAutospacing="0" w:line="375" w:lineRule="atLeast"/>
        <w:rPr>
          <w:rFonts w:ascii="Times New Roman" w:hAnsi="Times New Roman"/>
          <w:color w:val="000000"/>
          <w:sz w:val="24"/>
          <w:szCs w:val="24"/>
        </w:rPr>
      </w:pPr>
      <w:r w:rsidRPr="00CF726C">
        <w:rPr>
          <w:rFonts w:ascii="Times New Roman" w:hAnsi="Times New Roman"/>
          <w:color w:val="000000"/>
          <w:sz w:val="24"/>
          <w:szCs w:val="24"/>
        </w:rPr>
        <w:t>In light of these recommendations, Passport Health will be unable to offer Flu Mist at our onsite flu clinics this year.</w:t>
      </w:r>
    </w:p>
    <w:p w14:paraId="5E37C7A1" w14:textId="77777777" w:rsidR="00521E18" w:rsidRDefault="00CF726C">
      <w:pPr>
        <w:rPr>
          <w:rFonts w:ascii="Times New Roman" w:hAnsi="Times New Roman" w:cs="Times New Roman"/>
        </w:rPr>
      </w:pPr>
      <w:r w:rsidRPr="00CF726C">
        <w:rPr>
          <w:rFonts w:ascii="Times New Roman" w:hAnsi="Times New Roman" w:cs="Times New Roman"/>
        </w:rPr>
        <w:t xml:space="preserve">Please note that Passport Health uses very high quality sharp needles for the most comfortable injection experience possible.  Should you have any additional questions please do not hesitate to email me </w:t>
      </w:r>
      <w:r>
        <w:rPr>
          <w:rFonts w:ascii="Times New Roman" w:hAnsi="Times New Roman" w:cs="Times New Roman"/>
        </w:rPr>
        <w:t xml:space="preserve">at the following address:   </w:t>
      </w:r>
      <w:hyperlink r:id="rId6" w:history="1">
        <w:r w:rsidRPr="000C0131">
          <w:rPr>
            <w:rStyle w:val="Hyperlink"/>
            <w:rFonts w:ascii="Times New Roman" w:hAnsi="Times New Roman" w:cs="Times New Roman"/>
          </w:rPr>
          <w:t>Michele@passporthealthlouisiana.com</w:t>
        </w:r>
      </w:hyperlink>
      <w:r>
        <w:rPr>
          <w:rFonts w:ascii="Times New Roman" w:hAnsi="Times New Roman" w:cs="Times New Roman"/>
        </w:rPr>
        <w:t xml:space="preserve">  or call us at 504-456-8515.</w:t>
      </w:r>
    </w:p>
    <w:p w14:paraId="1CF242A2" w14:textId="77777777" w:rsidR="00CF726C" w:rsidRDefault="00CF726C">
      <w:pPr>
        <w:rPr>
          <w:rFonts w:ascii="Times New Roman" w:hAnsi="Times New Roman" w:cs="Times New Roman"/>
        </w:rPr>
      </w:pPr>
    </w:p>
    <w:p w14:paraId="14F2FDD9" w14:textId="77777777" w:rsidR="000C0D5F" w:rsidRDefault="000C0D5F">
      <w:pPr>
        <w:rPr>
          <w:rFonts w:ascii="Times New Roman" w:hAnsi="Times New Roman" w:cs="Times New Roman"/>
        </w:rPr>
      </w:pPr>
    </w:p>
    <w:p w14:paraId="49011BC3" w14:textId="77777777" w:rsidR="000C0D5F" w:rsidRDefault="000C0D5F">
      <w:pPr>
        <w:rPr>
          <w:rFonts w:ascii="Times New Roman" w:hAnsi="Times New Roman" w:cs="Times New Roman"/>
        </w:rPr>
      </w:pPr>
      <w:r>
        <w:rPr>
          <w:rFonts w:ascii="Times New Roman" w:hAnsi="Times New Roman" w:cs="Times New Roman"/>
        </w:rPr>
        <w:t>Sincerely,</w:t>
      </w:r>
    </w:p>
    <w:p w14:paraId="4A92EEF1" w14:textId="77777777" w:rsidR="000C0D5F" w:rsidRDefault="000C0D5F">
      <w:pPr>
        <w:rPr>
          <w:rFonts w:ascii="Times New Roman" w:hAnsi="Times New Roman" w:cs="Times New Roman"/>
        </w:rPr>
      </w:pPr>
    </w:p>
    <w:p w14:paraId="01E56AFF" w14:textId="77777777" w:rsidR="000C0D5F" w:rsidRDefault="000C0D5F" w:rsidP="000C0D5F">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Michele Eichhorn R.N., B.S.N.</w:t>
      </w:r>
    </w:p>
    <w:p w14:paraId="59466B23" w14:textId="77777777" w:rsidR="000C0D5F" w:rsidRDefault="000C0D5F" w:rsidP="000C0D5F">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Executive Director </w:t>
      </w:r>
    </w:p>
    <w:p w14:paraId="7D8907E3" w14:textId="77777777" w:rsidR="000C0D5F" w:rsidRDefault="000C0D5F" w:rsidP="000C0D5F">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br/>
        <w:t>Certificate in Travel Health®</w:t>
      </w:r>
      <w:r>
        <w:rPr>
          <w:rFonts w:ascii="Times New Roman" w:hAnsi="Times New Roman"/>
          <w:color w:val="000000"/>
          <w:sz w:val="24"/>
          <w:szCs w:val="24"/>
        </w:rPr>
        <w:br/>
      </w:r>
      <w:r>
        <w:rPr>
          <w:rFonts w:ascii="Times New Roman" w:hAnsi="Times New Roman"/>
          <w:color w:val="000000"/>
          <w:sz w:val="24"/>
          <w:szCs w:val="24"/>
        </w:rPr>
        <w:br/>
        <w:t>michele@passporthealthlouisiana.com</w:t>
      </w:r>
      <w:r>
        <w:rPr>
          <w:rFonts w:ascii="Times New Roman" w:hAnsi="Times New Roman"/>
          <w:color w:val="000000"/>
          <w:sz w:val="24"/>
          <w:szCs w:val="24"/>
        </w:rPr>
        <w:br/>
        <w:t>www.passporthealthlouisiana.com</w:t>
      </w:r>
    </w:p>
    <w:p w14:paraId="0D008F12" w14:textId="77777777" w:rsidR="000C0D5F" w:rsidRDefault="000C0D5F" w:rsidP="000C0D5F">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Phone:  504-456-</w:t>
      </w:r>
      <w:proofErr w:type="gramStart"/>
      <w:r>
        <w:rPr>
          <w:rFonts w:ascii="Times New Roman" w:hAnsi="Times New Roman"/>
          <w:color w:val="000000"/>
          <w:sz w:val="24"/>
          <w:szCs w:val="24"/>
        </w:rPr>
        <w:t>8515  Fax</w:t>
      </w:r>
      <w:proofErr w:type="gramEnd"/>
      <w:r>
        <w:rPr>
          <w:rFonts w:ascii="Times New Roman" w:hAnsi="Times New Roman"/>
          <w:color w:val="000000"/>
          <w:sz w:val="24"/>
          <w:szCs w:val="24"/>
        </w:rPr>
        <w:t>:  504-456-8516</w:t>
      </w:r>
    </w:p>
    <w:p w14:paraId="697D65E6" w14:textId="77777777" w:rsidR="000C0D5F" w:rsidRPr="00CF726C" w:rsidRDefault="000C0D5F">
      <w:pPr>
        <w:rPr>
          <w:rFonts w:ascii="Times New Roman" w:hAnsi="Times New Roman" w:cs="Times New Roman"/>
        </w:rPr>
      </w:pPr>
    </w:p>
    <w:sectPr w:rsidR="000C0D5F" w:rsidRPr="00CF726C" w:rsidSect="00CF7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6C"/>
    <w:rsid w:val="000C0D5F"/>
    <w:rsid w:val="00521E18"/>
    <w:rsid w:val="00830765"/>
    <w:rsid w:val="008D5346"/>
    <w:rsid w:val="00C43590"/>
    <w:rsid w:val="00CF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B4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6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F726C"/>
  </w:style>
  <w:style w:type="character" w:styleId="Strong">
    <w:name w:val="Strong"/>
    <w:basedOn w:val="DefaultParagraphFont"/>
    <w:uiPriority w:val="22"/>
    <w:qFormat/>
    <w:rsid w:val="00CF726C"/>
    <w:rPr>
      <w:b/>
      <w:bCs/>
    </w:rPr>
  </w:style>
  <w:style w:type="paragraph" w:styleId="BalloonText">
    <w:name w:val="Balloon Text"/>
    <w:basedOn w:val="Normal"/>
    <w:link w:val="BalloonTextChar"/>
    <w:uiPriority w:val="99"/>
    <w:semiHidden/>
    <w:unhideWhenUsed/>
    <w:rsid w:val="00CF7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26C"/>
    <w:rPr>
      <w:rFonts w:ascii="Lucida Grande" w:hAnsi="Lucida Grande" w:cs="Lucida Grande"/>
      <w:sz w:val="18"/>
      <w:szCs w:val="18"/>
    </w:rPr>
  </w:style>
  <w:style w:type="character" w:styleId="Hyperlink">
    <w:name w:val="Hyperlink"/>
    <w:basedOn w:val="DefaultParagraphFont"/>
    <w:uiPriority w:val="99"/>
    <w:unhideWhenUsed/>
    <w:rsid w:val="00CF72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6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F726C"/>
  </w:style>
  <w:style w:type="character" w:styleId="Strong">
    <w:name w:val="Strong"/>
    <w:basedOn w:val="DefaultParagraphFont"/>
    <w:uiPriority w:val="22"/>
    <w:qFormat/>
    <w:rsid w:val="00CF726C"/>
    <w:rPr>
      <w:b/>
      <w:bCs/>
    </w:rPr>
  </w:style>
  <w:style w:type="paragraph" w:styleId="BalloonText">
    <w:name w:val="Balloon Text"/>
    <w:basedOn w:val="Normal"/>
    <w:link w:val="BalloonTextChar"/>
    <w:uiPriority w:val="99"/>
    <w:semiHidden/>
    <w:unhideWhenUsed/>
    <w:rsid w:val="00CF7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26C"/>
    <w:rPr>
      <w:rFonts w:ascii="Lucida Grande" w:hAnsi="Lucida Grande" w:cs="Lucida Grande"/>
      <w:sz w:val="18"/>
      <w:szCs w:val="18"/>
    </w:rPr>
  </w:style>
  <w:style w:type="character" w:styleId="Hyperlink">
    <w:name w:val="Hyperlink"/>
    <w:basedOn w:val="DefaultParagraphFont"/>
    <w:uiPriority w:val="99"/>
    <w:unhideWhenUsed/>
    <w:rsid w:val="00CF7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1448">
      <w:bodyDiv w:val="1"/>
      <w:marLeft w:val="0"/>
      <w:marRight w:val="0"/>
      <w:marTop w:val="0"/>
      <w:marBottom w:val="0"/>
      <w:divBdr>
        <w:top w:val="none" w:sz="0" w:space="0" w:color="auto"/>
        <w:left w:val="none" w:sz="0" w:space="0" w:color="auto"/>
        <w:bottom w:val="none" w:sz="0" w:space="0" w:color="auto"/>
        <w:right w:val="none" w:sz="0" w:space="0" w:color="auto"/>
      </w:divBdr>
    </w:div>
    <w:div w:id="1606039366">
      <w:bodyDiv w:val="1"/>
      <w:marLeft w:val="0"/>
      <w:marRight w:val="0"/>
      <w:marTop w:val="0"/>
      <w:marBottom w:val="0"/>
      <w:divBdr>
        <w:top w:val="none" w:sz="0" w:space="0" w:color="auto"/>
        <w:left w:val="none" w:sz="0" w:space="0" w:color="auto"/>
        <w:bottom w:val="none" w:sz="0" w:space="0" w:color="auto"/>
        <w:right w:val="none" w:sz="0" w:space="0" w:color="auto"/>
      </w:divBdr>
    </w:div>
    <w:div w:id="172818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chele@passporthealthlouisian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PassportHealth</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Eichhorn</dc:creator>
  <cp:keywords/>
  <dc:description/>
  <cp:lastModifiedBy>St. Andrew's Episcopal School</cp:lastModifiedBy>
  <cp:revision>2</cp:revision>
  <cp:lastPrinted>2016-10-06T15:34:00Z</cp:lastPrinted>
  <dcterms:created xsi:type="dcterms:W3CDTF">2016-10-06T15:34:00Z</dcterms:created>
  <dcterms:modified xsi:type="dcterms:W3CDTF">2016-10-06T15:34:00Z</dcterms:modified>
</cp:coreProperties>
</file>